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bCs/>
          <w:spacing w:val="-17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pacing w:val="-17"/>
          <w:kern w:val="0"/>
          <w:sz w:val="36"/>
          <w:szCs w:val="36"/>
        </w:rPr>
        <w:t>罗山县公共资源交易项目进场交易申请表</w:t>
      </w:r>
    </w:p>
    <w:tbl>
      <w:tblPr>
        <w:tblStyle w:val="5"/>
        <w:tblpPr w:leftFromText="180" w:rightFromText="180" w:vertAnchor="page" w:horzAnchor="page" w:tblpX="887" w:tblpY="2163"/>
        <w:tblOverlap w:val="never"/>
        <w:tblW w:w="104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506"/>
        <w:gridCol w:w="2597"/>
        <w:gridCol w:w="1335"/>
        <w:gridCol w:w="32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项目名称</w:t>
            </w:r>
          </w:p>
        </w:tc>
        <w:tc>
          <w:tcPr>
            <w:tcW w:w="8688" w:type="dxa"/>
            <w:gridSpan w:val="4"/>
            <w:vAlign w:val="center"/>
          </w:tcPr>
          <w:p>
            <w:pPr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 xml:space="preserve">  审批（核准）</w:t>
            </w:r>
          </w:p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单位及文号</w:t>
            </w:r>
          </w:p>
        </w:tc>
        <w:tc>
          <w:tcPr>
            <w:tcW w:w="8688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预算金额</w:t>
            </w:r>
          </w:p>
        </w:tc>
        <w:tc>
          <w:tcPr>
            <w:tcW w:w="4103" w:type="dxa"/>
            <w:gridSpan w:val="2"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标段数量</w:t>
            </w:r>
          </w:p>
        </w:tc>
        <w:tc>
          <w:tcPr>
            <w:tcW w:w="3250" w:type="dxa"/>
            <w:vAlign w:val="center"/>
          </w:tcPr>
          <w:p>
            <w:pPr>
              <w:ind w:right="240"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项目类别</w:t>
            </w:r>
          </w:p>
        </w:tc>
        <w:tc>
          <w:tcPr>
            <w:tcW w:w="8688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工程建设     □政府采购     □国有产权     □土地矿权   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交易方式</w:t>
            </w:r>
          </w:p>
        </w:tc>
        <w:tc>
          <w:tcPr>
            <w:tcW w:w="8688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公开招标     □竞争性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磋商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□询价采购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□竞争性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谈判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交易范围</w:t>
            </w:r>
          </w:p>
        </w:tc>
        <w:tc>
          <w:tcPr>
            <w:tcW w:w="8688" w:type="dxa"/>
            <w:gridSpan w:val="4"/>
            <w:vAlign w:val="center"/>
          </w:tcPr>
          <w:p>
            <w:pPr>
              <w:tabs>
                <w:tab w:val="left" w:pos="5199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勘察      □设计       □施工      □监理     □货物    □服务          □重要设备和材料采购     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投资主体</w:t>
            </w:r>
          </w:p>
        </w:tc>
        <w:tc>
          <w:tcPr>
            <w:tcW w:w="41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政府          □其他</w:t>
            </w:r>
          </w:p>
        </w:tc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组织形式</w:t>
            </w:r>
          </w:p>
        </w:tc>
        <w:tc>
          <w:tcPr>
            <w:tcW w:w="325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委托      □自行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75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lang w:eastAsia="zh-CN"/>
              </w:rPr>
              <w:t>招标人承诺</w:t>
            </w:r>
          </w:p>
        </w:tc>
        <w:tc>
          <w:tcPr>
            <w:tcW w:w="8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一、严格按照国家相关法律、法规及各项规章制度组织交易活动。</w:t>
            </w:r>
          </w:p>
          <w:p>
            <w:pPr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二、申请进场交易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项目未实施，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且资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料齐全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真实有效。</w:t>
            </w:r>
          </w:p>
          <w:p>
            <w:pPr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三、秉承公开、公平、公正及诚实信用原则，发出的文件及公告真实、有效并符合我国法律法规规定，无倾向性条件或歧视性条款。</w:t>
            </w:r>
          </w:p>
          <w:p>
            <w:pPr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四、遵守交易中心各项场内管理制度，在交易过程中，不做任何影响项目公平、公正、公开的行为。</w:t>
            </w:r>
          </w:p>
          <w:p>
            <w:pPr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五、尊重评标委员会的评审结果，严格按照相关法律、法规确定中标（成交）人，及时与中标（成交）人签订合同。</w:t>
            </w:r>
          </w:p>
          <w:p>
            <w:pPr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六、因违反承诺所引发的一切后果，由申请单位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自行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承担。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51" w:type="dxa"/>
            <w:vMerge w:val="restar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招标人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5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585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</w:p>
          <w:p>
            <w:pPr>
              <w:ind w:firstLine="2400" w:firstLineChars="1000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（盖章）</w:t>
            </w:r>
          </w:p>
          <w:p>
            <w:pPr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585" w:type="dxa"/>
            <w:gridSpan w:val="2"/>
            <w:vMerge w:val="continue"/>
            <w:vAlign w:val="center"/>
          </w:tcPr>
          <w:p>
            <w:pPr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175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代理机构</w:t>
            </w:r>
          </w:p>
        </w:tc>
        <w:tc>
          <w:tcPr>
            <w:tcW w:w="150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59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4585" w:type="dxa"/>
            <w:gridSpan w:val="2"/>
            <w:vMerge w:val="restart"/>
          </w:tcPr>
          <w:p>
            <w:pPr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（盖章）</w:t>
            </w:r>
          </w:p>
          <w:p>
            <w:pPr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年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751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b/>
              </w:rPr>
            </w:pPr>
          </w:p>
        </w:tc>
        <w:tc>
          <w:tcPr>
            <w:tcW w:w="150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97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4585" w:type="dxa"/>
            <w:gridSpan w:val="2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5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监管部门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597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585" w:type="dxa"/>
            <w:gridSpan w:val="2"/>
            <w:vMerge w:val="restart"/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本项目已备案，同意进场交易。</w:t>
            </w:r>
          </w:p>
          <w:p>
            <w:pPr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ind w:firstLine="2520" w:firstLineChars="1050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（盖章）</w:t>
            </w:r>
          </w:p>
          <w:p>
            <w:pPr>
              <w:tabs>
                <w:tab w:val="left" w:pos="582"/>
              </w:tabs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月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97" w:type="dxa"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585" w:type="dxa"/>
            <w:gridSpan w:val="2"/>
            <w:vMerge w:val="continue"/>
            <w:vAlign w:val="center"/>
          </w:tcPr>
          <w:p>
            <w:pPr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</w:tbl>
    <w:p>
      <w:pPr>
        <w:ind w:left="-991" w:leftChars="-472"/>
        <w:rPr>
          <w:rFonts w:hint="eastAsia" w:ascii="宋体" w:hAnsi="宋体" w:cs="Arial"/>
          <w:b/>
          <w:color w:val="000000"/>
          <w:kern w:val="0"/>
          <w:sz w:val="24"/>
        </w:rPr>
      </w:pPr>
      <w:bookmarkStart w:id="0" w:name="_GoBack"/>
      <w:bookmarkEnd w:id="0"/>
    </w:p>
    <w:p>
      <w:pPr>
        <w:ind w:left="-991" w:leftChars="-472"/>
        <w:rPr>
          <w:rFonts w:hint="eastAsia" w:ascii="宋体" w:hAnsi="宋体" w:cs="Arial"/>
          <w:b/>
          <w:color w:val="000000"/>
          <w:kern w:val="0"/>
          <w:sz w:val="24"/>
        </w:rPr>
      </w:pPr>
    </w:p>
    <w:p>
      <w:pPr>
        <w:ind w:left="-991" w:leftChars="-472"/>
        <w:rPr>
          <w:rFonts w:hint="default" w:ascii="宋体" w:hAnsi="宋体" w:eastAsia="宋体" w:cs="Arial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Arial"/>
          <w:b/>
          <w:color w:val="000000"/>
          <w:kern w:val="0"/>
          <w:sz w:val="24"/>
        </w:rPr>
        <w:t xml:space="preserve">               </w:t>
      </w:r>
      <w:r>
        <w:rPr>
          <w:rFonts w:hint="eastAsia" w:ascii="宋体" w:hAnsi="宋体" w:cs="Arial"/>
          <w:b/>
          <w:color w:val="000000"/>
          <w:kern w:val="0"/>
          <w:sz w:val="24"/>
          <w:lang w:val="en-US" w:eastAsia="zh-CN"/>
        </w:rPr>
        <w:t xml:space="preserve">       </w:t>
      </w:r>
      <w:r>
        <w:rPr>
          <w:rFonts w:hint="eastAsia" w:ascii="宋体" w:hAnsi="宋体" w:cs="Arial"/>
          <w:b/>
          <w:color w:val="000000"/>
          <w:kern w:val="0"/>
          <w:sz w:val="24"/>
        </w:rPr>
        <w:t xml:space="preserve"> </w:t>
      </w:r>
      <w:r>
        <w:rPr>
          <w:rFonts w:hint="eastAsia" w:ascii="宋体" w:hAnsi="宋体" w:cs="Arial"/>
          <w:b/>
          <w:color w:val="000000"/>
          <w:kern w:val="0"/>
          <w:sz w:val="24"/>
          <w:lang w:val="en-US" w:eastAsia="zh-CN"/>
        </w:rPr>
        <w:t xml:space="preserve">   </w:t>
      </w:r>
    </w:p>
    <w:sectPr>
      <w:pgSz w:w="11906" w:h="16838"/>
      <w:pgMar w:top="85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D577964"/>
    <w:rsid w:val="000D7173"/>
    <w:rsid w:val="00333EE9"/>
    <w:rsid w:val="003A36F9"/>
    <w:rsid w:val="004A5FF1"/>
    <w:rsid w:val="0086608C"/>
    <w:rsid w:val="00B85864"/>
    <w:rsid w:val="00C246D4"/>
    <w:rsid w:val="00FE58C6"/>
    <w:rsid w:val="00FF7634"/>
    <w:rsid w:val="13612819"/>
    <w:rsid w:val="2E2B3670"/>
    <w:rsid w:val="39EA69CD"/>
    <w:rsid w:val="491C1AF6"/>
    <w:rsid w:val="4A6D3B06"/>
    <w:rsid w:val="4D577964"/>
    <w:rsid w:val="5FC657FC"/>
    <w:rsid w:val="65470923"/>
    <w:rsid w:val="66FB5ECA"/>
    <w:rsid w:val="6D535020"/>
    <w:rsid w:val="7670491F"/>
    <w:rsid w:val="7A942F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123</Words>
  <Characters>702</Characters>
  <Lines>5</Lines>
  <Paragraphs>1</Paragraphs>
  <TotalTime>10</TotalTime>
  <ScaleCrop>false</ScaleCrop>
  <LinksUpToDate>false</LinksUpToDate>
  <CharactersWithSpaces>824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2018-07-23T03:41:00Z</dcterms:created>
  <dc:creator>lee</dc:creator>
  <cp:lastModifiedBy>lee</cp:lastModifiedBy>
  <cp:lastPrinted>2021-08-27T08:03:17Z</cp:lastPrinted>
  <dcterms:modified xsi:type="dcterms:W3CDTF">2021-08-31T02:29:31Z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41393597C4704F95A02DF2F8C896AC54</vt:lpwstr>
  </property>
</Properties>
</file>